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5A2A9F"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janvier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les adaptations décidées par l’Assemblée Générale du 26 octobre 2018 reprises en gras sont en cours d’approbation par le Conseil 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w:t>
      </w:r>
    </w:p>
    <w:p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BC4F98"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Hyperlink"/>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58" w:history="1">
        <w:r w:rsidR="00BC4F98" w:rsidRPr="009143C9">
          <w:rPr>
            <w:rStyle w:val="Hyperlink"/>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59" w:history="1">
        <w:r w:rsidR="00BC4F98" w:rsidRPr="009143C9">
          <w:rPr>
            <w:rStyle w:val="Hyperlink"/>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0" w:history="1">
        <w:r w:rsidR="00BC4F98" w:rsidRPr="009143C9">
          <w:rPr>
            <w:rStyle w:val="Hyperlink"/>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1" w:history="1">
        <w:r w:rsidR="00BC4F98" w:rsidRPr="009143C9">
          <w:rPr>
            <w:rStyle w:val="Hyperlink"/>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2" w:history="1">
        <w:r w:rsidR="00BC4F98" w:rsidRPr="009143C9">
          <w:rPr>
            <w:rStyle w:val="Hyperlink"/>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Hyperlink"/>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4" w:history="1">
        <w:r w:rsidR="00BC4F98" w:rsidRPr="009143C9">
          <w:rPr>
            <w:rStyle w:val="Hyperlink"/>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5" w:history="1">
        <w:r w:rsidR="00BC4F98" w:rsidRPr="009143C9">
          <w:rPr>
            <w:rStyle w:val="Hyperlink"/>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6" w:history="1">
        <w:r w:rsidR="00BC4F98" w:rsidRPr="009143C9">
          <w:rPr>
            <w:rStyle w:val="Hyperlink"/>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Hyperlink"/>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8" w:history="1">
        <w:r w:rsidR="00BC4F98" w:rsidRPr="009143C9">
          <w:rPr>
            <w:rStyle w:val="Hyperlink"/>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69" w:history="1">
        <w:r w:rsidR="00BC4F98" w:rsidRPr="009143C9">
          <w:rPr>
            <w:rStyle w:val="Hyperlink"/>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0" w:history="1">
        <w:r w:rsidR="00BC4F98" w:rsidRPr="009143C9">
          <w:rPr>
            <w:rStyle w:val="Hyperlink"/>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1" w:history="1">
        <w:r w:rsidR="00BC4F98" w:rsidRPr="009143C9">
          <w:rPr>
            <w:rStyle w:val="Hyperlink"/>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2" w:history="1">
        <w:r w:rsidR="00BC4F98" w:rsidRPr="009143C9">
          <w:rPr>
            <w:rStyle w:val="Hyperlink"/>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3" w:history="1">
        <w:r w:rsidR="00BC4F98" w:rsidRPr="009143C9">
          <w:rPr>
            <w:rStyle w:val="Hyperlink"/>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4" w:history="1">
        <w:r w:rsidR="00BC4F98" w:rsidRPr="009143C9">
          <w:rPr>
            <w:rStyle w:val="Hyperlink"/>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5" w:history="1">
        <w:r w:rsidR="00BC4F98" w:rsidRPr="009143C9">
          <w:rPr>
            <w:rStyle w:val="Hyperlink"/>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6" w:history="1">
        <w:r w:rsidR="00BC4F98" w:rsidRPr="009143C9">
          <w:rPr>
            <w:rStyle w:val="Hyperlink"/>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7" w:history="1">
        <w:r w:rsidR="00BC4F98" w:rsidRPr="009143C9">
          <w:rPr>
            <w:rStyle w:val="Hyperlink"/>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8" w:history="1">
        <w:r w:rsidR="00BC4F98" w:rsidRPr="009143C9">
          <w:rPr>
            <w:rStyle w:val="Hyperlink"/>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79" w:history="1">
        <w:r w:rsidR="00BC4F98" w:rsidRPr="009143C9">
          <w:rPr>
            <w:rStyle w:val="Hyperlink"/>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0" w:history="1">
        <w:r w:rsidR="00BC4F98" w:rsidRPr="009143C9">
          <w:rPr>
            <w:rStyle w:val="Hyperlink"/>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1" w:history="1">
        <w:r w:rsidR="00BC4F98" w:rsidRPr="009143C9">
          <w:rPr>
            <w:rStyle w:val="Hyperlink"/>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2" w:history="1">
        <w:r w:rsidR="00BC4F98" w:rsidRPr="009143C9">
          <w:rPr>
            <w:rStyle w:val="Hyperlink"/>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3" w:history="1">
        <w:r w:rsidR="00BC4F98" w:rsidRPr="009143C9">
          <w:rPr>
            <w:rStyle w:val="Hyperlink"/>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4" w:history="1">
        <w:r w:rsidR="00BC4F98" w:rsidRPr="009143C9">
          <w:rPr>
            <w:rStyle w:val="Hyperlink"/>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5" w:history="1">
        <w:r w:rsidR="00BC4F98" w:rsidRPr="009143C9">
          <w:rPr>
            <w:rStyle w:val="Hyperlink"/>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6" w:history="1">
        <w:r w:rsidR="00BC4F98" w:rsidRPr="009143C9">
          <w:rPr>
            <w:rStyle w:val="Hyperlink"/>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7" w:history="1">
        <w:r w:rsidR="00BC4F98" w:rsidRPr="009143C9">
          <w:rPr>
            <w:rStyle w:val="Hyperlink"/>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8" w:history="1">
        <w:r w:rsidR="00BC4F98" w:rsidRPr="009143C9">
          <w:rPr>
            <w:rStyle w:val="Hyperlink"/>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89" w:history="1">
        <w:r w:rsidR="00BC4F98" w:rsidRPr="009143C9">
          <w:rPr>
            <w:rStyle w:val="Hyperlink"/>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0" w:history="1">
        <w:r w:rsidR="00BC4F98" w:rsidRPr="009143C9">
          <w:rPr>
            <w:rStyle w:val="Hyperlink"/>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1" w:history="1">
        <w:r w:rsidR="00BC4F98" w:rsidRPr="009143C9">
          <w:rPr>
            <w:rStyle w:val="Hyperlink"/>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2" w:history="1">
        <w:r w:rsidR="00BC4F98" w:rsidRPr="009143C9">
          <w:rPr>
            <w:rStyle w:val="Hyperlink"/>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Hyperlink"/>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4" w:history="1">
        <w:r w:rsidR="00BC4F98" w:rsidRPr="009143C9">
          <w:rPr>
            <w:rStyle w:val="Hyperlink"/>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5" w:history="1">
        <w:r w:rsidR="00BC4F98" w:rsidRPr="009143C9">
          <w:rPr>
            <w:rStyle w:val="Hyperlink"/>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Hyperlink"/>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7" w:history="1">
        <w:r w:rsidR="00BC4F98" w:rsidRPr="009143C9">
          <w:rPr>
            <w:rStyle w:val="Hyperlink"/>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Hyperlink"/>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199" w:history="1">
        <w:r w:rsidR="00BC4F98" w:rsidRPr="009143C9">
          <w:rPr>
            <w:rStyle w:val="Hyperlink"/>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200" w:history="1">
        <w:r w:rsidR="00BC4F98" w:rsidRPr="009143C9">
          <w:rPr>
            <w:rStyle w:val="Hyperlink"/>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5A2A9F">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Hyperlink"/>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BC4F98" w:rsidRDefault="005A2A9F">
      <w:pPr>
        <w:pStyle w:val="TOC2"/>
        <w:rPr>
          <w:rFonts w:asciiTheme="minorHAnsi" w:eastAsiaTheme="minorEastAsia" w:hAnsiTheme="minorHAnsi"/>
          <w:bCs w:val="0"/>
          <w:noProof/>
          <w:color w:val="auto"/>
          <w:sz w:val="22"/>
          <w:lang w:val="en-GB" w:eastAsia="en-GB"/>
        </w:rPr>
      </w:pPr>
      <w:hyperlink w:anchor="_Toc531687202" w:history="1">
        <w:r w:rsidR="00BC4F98" w:rsidRPr="009143C9">
          <w:rPr>
            <w:rStyle w:val="Hyperlink"/>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893724" w:rsidP="009C1DBA">
      <w:pPr>
        <w:spacing w:before="120" w:after="0"/>
        <w:jc w:val="center"/>
        <w:rPr>
          <w:b/>
          <w:color w:val="5990A5"/>
          <w:sz w:val="22"/>
          <w:lang w:val="fr-BE"/>
        </w:rPr>
      </w:pPr>
      <w:r w:rsidRPr="005A2A9F">
        <w:rPr>
          <w:b/>
          <w:color w:val="5990A5"/>
          <w:sz w:val="22"/>
          <w:lang w:val="fr-BE"/>
        </w:rPr>
        <w:lastRenderedPageBreak/>
        <w:t>Société Mutualiste Régionale des Mutualités Libres pour la Région Wallonne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Heading1"/>
      </w:pPr>
      <w:bookmarkStart w:id="0" w:name="_Toc531687157"/>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Heading2"/>
        <w:jc w:val="both"/>
        <w:rPr>
          <w:rStyle w:val="Heading2Char"/>
          <w:b/>
          <w:bCs/>
          <w:lang w:val="fr-BE"/>
        </w:rPr>
      </w:pPr>
      <w:bookmarkStart w:id="1" w:name="_Toc531687158"/>
      <w:r w:rsidRPr="00E74A9F">
        <w:rPr>
          <w:rStyle w:val="Heading2Char"/>
          <w:b/>
          <w:bCs/>
          <w:lang w:val="fr-BE"/>
        </w:rPr>
        <w:t>Article 1</w:t>
      </w:r>
      <w:bookmarkEnd w:id="1"/>
    </w:p>
    <w:p w:rsidR="00FF3236" w:rsidRPr="00FF3236" w:rsidRDefault="00FF3236" w:rsidP="00FF3236">
      <w:pPr>
        <w:spacing w:before="120" w:after="0"/>
        <w:jc w:val="both"/>
        <w:rPr>
          <w:lang w:val="fr-BE"/>
        </w:rPr>
      </w:pPr>
      <w:r w:rsidRPr="00FF3236">
        <w:rPr>
          <w:lang w:val="fr-BE"/>
        </w:rPr>
        <w:t>En application de l’article 43bis de la loi du 6 août 1990, une société mutualiste est créée sous la dénomination : « Société Mutualiste Régionale des Mutualités Libres pour la Région wallonne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société mutualiste Région Wallonne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Heading2"/>
        <w:jc w:val="both"/>
        <w:rPr>
          <w:lang w:val="fr-BE"/>
        </w:rPr>
      </w:pPr>
      <w:bookmarkStart w:id="2" w:name="_Toc531687159"/>
      <w:r w:rsidRPr="00E74A9F">
        <w:rPr>
          <w:lang w:val="fr-BE"/>
        </w:rPr>
        <w:lastRenderedPageBreak/>
        <w:t>Article 2</w:t>
      </w:r>
      <w:bookmarkEnd w:id="2"/>
    </w:p>
    <w:p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rsidR="00FF3236" w:rsidRPr="00FF3236" w:rsidRDefault="00FF3236" w:rsidP="00C948CF">
      <w:pPr>
        <w:pStyle w:val="ListParagraph"/>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F3236">
        <w:rPr>
          <w:b/>
          <w:i/>
          <w:lang w:val="fr-BE"/>
        </w:rPr>
        <w:t>du décret sur la protection sociale wallonne et ses arrêtés d’exécution et de tout autre décret wallon par lequel la Région wallonne confierait de nouvelles missions à la SMR Wallonne</w:t>
      </w:r>
      <w:r w:rsidRPr="00FF3236">
        <w:rPr>
          <w:lang w:val="fr-BE"/>
        </w:rPr>
        <w:t>.</w:t>
      </w:r>
    </w:p>
    <w:p w:rsidR="00381CAD" w:rsidRDefault="00FF3236" w:rsidP="00C948CF">
      <w:pPr>
        <w:pStyle w:val="ListParagraph"/>
        <w:numPr>
          <w:ilvl w:val="0"/>
          <w:numId w:val="3"/>
        </w:numPr>
        <w:spacing w:before="120" w:after="0"/>
        <w:jc w:val="both"/>
        <w:rPr>
          <w:lang w:val="fr-BE"/>
        </w:rPr>
      </w:pPr>
      <w:r w:rsidRPr="00FF3236">
        <w:rPr>
          <w:b/>
          <w:i/>
          <w:lang w:val="fr-BE"/>
        </w:rPr>
        <w:t>à la Fédération Wallonie Bruxelles pour les matières santé qui sont restées de sa compétence en vertu du décret spécial du 3 avril 2014 relatif aux compétences de la Communauté française</w:t>
      </w:r>
      <w:r>
        <w:rPr>
          <w:lang w:val="fr-BE"/>
        </w:rPr>
        <w:t>.</w:t>
      </w:r>
    </w:p>
    <w:p w:rsidR="00381CAD" w:rsidRPr="00CD75E2" w:rsidRDefault="00381CAD" w:rsidP="008B642B">
      <w:pPr>
        <w:pStyle w:val="Heading2"/>
        <w:jc w:val="both"/>
        <w:rPr>
          <w:lang w:val="fr-BE"/>
        </w:rPr>
      </w:pPr>
      <w:bookmarkStart w:id="3" w:name="_Toc531687160"/>
      <w:r w:rsidRPr="00CD75E2">
        <w:rPr>
          <w:lang w:val="fr-BE"/>
        </w:rPr>
        <w:t>Article 3</w:t>
      </w:r>
      <w:bookmarkEnd w:id="3"/>
    </w:p>
    <w:p w:rsidR="00FF3236" w:rsidRPr="00771F09" w:rsidRDefault="00FF3236" w:rsidP="00FF3236">
      <w:pPr>
        <w:jc w:val="both"/>
        <w:rPr>
          <w:lang w:val="fr-FR"/>
        </w:rPr>
      </w:pPr>
      <w:r w:rsidRPr="00771F09">
        <w:rPr>
          <w:lang w:val="fr-FR"/>
        </w:rPr>
        <w:t xml:space="preserve">Le siège social de la société mutualiste est établi à 1070 Anderlecht (Bruxelles), Route de </w:t>
      </w:r>
      <w:proofErr w:type="spellStart"/>
      <w:r w:rsidRPr="00771F09">
        <w:rPr>
          <w:lang w:val="fr-FR"/>
        </w:rPr>
        <w:t>Lennik</w:t>
      </w:r>
      <w:proofErr w:type="spellEnd"/>
      <w:r w:rsidRPr="00771F09">
        <w:rPr>
          <w:lang w:val="fr-FR"/>
        </w:rPr>
        <w:t>, 788A ; elle peut avoir un ou plusieurs sièges administratifs établis au siège d’une des mutualités membres ou au siège de l’</w:t>
      </w:r>
      <w:r w:rsidR="003D777F">
        <w:rPr>
          <w:lang w:val="fr-FR"/>
        </w:rPr>
        <w:t>U</w:t>
      </w:r>
      <w:r w:rsidRPr="00771F09">
        <w:rPr>
          <w:lang w:val="fr-FR"/>
        </w:rPr>
        <w:t xml:space="preserve">nion </w:t>
      </w:r>
      <w:r w:rsidR="003D777F">
        <w:rPr>
          <w:lang w:val="fr-FR"/>
        </w:rPr>
        <w:t>N</w:t>
      </w:r>
      <w:r w:rsidRPr="00771F09">
        <w:rPr>
          <w:lang w:val="fr-FR"/>
        </w:rPr>
        <w:t>ationale à laquelle ces mutualités sont affiliées.</w:t>
      </w:r>
    </w:p>
    <w:p w:rsidR="00FF3236" w:rsidRPr="00A8708C" w:rsidRDefault="00FF3236" w:rsidP="00FF3236">
      <w:pPr>
        <w:jc w:val="both"/>
        <w:rPr>
          <w:b/>
          <w:i/>
          <w:lang w:val="fr-FR"/>
        </w:rPr>
      </w:pPr>
      <w:r w:rsidRPr="00A8708C">
        <w:rPr>
          <w:b/>
          <w:i/>
          <w:lang w:val="fr-FR"/>
        </w:rPr>
        <w:t>Son champ d’activité s’étend à l’ensemble de la Région wallonne, à l’exception de la région unilingue de langue allemande.</w:t>
      </w:r>
    </w:p>
    <w:p w:rsidR="00FF3236" w:rsidRPr="00A8708C" w:rsidRDefault="00FF3236" w:rsidP="00FF3236">
      <w:pPr>
        <w:jc w:val="both"/>
        <w:rPr>
          <w:b/>
          <w:i/>
          <w:lang w:val="fr-FR"/>
        </w:rPr>
      </w:pPr>
      <w:r w:rsidRPr="00A8708C">
        <w:rPr>
          <w:b/>
          <w:i/>
          <w:lang w:val="fr-FR"/>
        </w:rPr>
        <w:t xml:space="preserve">Pour les activités </w:t>
      </w:r>
      <w:r>
        <w:rPr>
          <w:b/>
          <w:i/>
          <w:lang w:val="fr-FR"/>
        </w:rPr>
        <w:t>« </w:t>
      </w:r>
      <w:r w:rsidRPr="00A8708C">
        <w:rPr>
          <w:b/>
          <w:i/>
          <w:lang w:val="fr-FR"/>
        </w:rPr>
        <w:t>Région wallonne</w:t>
      </w:r>
      <w:r>
        <w:rPr>
          <w:b/>
          <w:i/>
          <w:lang w:val="fr-FR"/>
        </w:rPr>
        <w:t> »</w:t>
      </w:r>
      <w:r w:rsidRPr="00A8708C">
        <w:rPr>
          <w:b/>
          <w:i/>
          <w:lang w:val="fr-FR"/>
        </w:rPr>
        <w:t>, son champ d’activité s’étend à l’ensemble de la Région wallonne, à l’exception de la région unilingue de langue allemande</w:t>
      </w:r>
      <w:r>
        <w:rPr>
          <w:b/>
          <w:i/>
          <w:lang w:val="fr-FR"/>
        </w:rPr>
        <w:t>.</w:t>
      </w:r>
    </w:p>
    <w:p w:rsidR="00381CAD" w:rsidRPr="006601FD" w:rsidRDefault="00FF3236" w:rsidP="006601FD">
      <w:pPr>
        <w:jc w:val="both"/>
        <w:rPr>
          <w:b/>
          <w:i/>
          <w:lang w:val="fr-FR"/>
        </w:rPr>
      </w:pPr>
      <w:r w:rsidRPr="00A8708C">
        <w:rPr>
          <w:b/>
          <w:i/>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Pr>
          <w:b/>
          <w:i/>
          <w:lang w:val="fr-FR"/>
        </w:rPr>
        <w:t>es</w:t>
      </w:r>
      <w:r w:rsidRPr="00A8708C">
        <w:rPr>
          <w:b/>
          <w:i/>
          <w:lang w:val="fr-FR"/>
        </w:rPr>
        <w:t>quelle</w:t>
      </w:r>
      <w:r w:rsidR="006601FD">
        <w:rPr>
          <w:b/>
          <w:i/>
          <w:lang w:val="fr-FR"/>
        </w:rPr>
        <w:t>s</w:t>
      </w:r>
      <w:r w:rsidRPr="00A8708C">
        <w:rPr>
          <w:b/>
          <w:i/>
          <w:lang w:val="fr-FR"/>
        </w:rPr>
        <w:t xml:space="preserve"> la FWB est compétente.</w:t>
      </w:r>
    </w:p>
    <w:p w:rsidR="00381CAD" w:rsidRPr="00381CAD" w:rsidRDefault="00381CAD" w:rsidP="008B642B">
      <w:pPr>
        <w:pStyle w:val="Heading2"/>
        <w:jc w:val="both"/>
        <w:rPr>
          <w:lang w:val="fr-BE"/>
        </w:rPr>
      </w:pPr>
      <w:bookmarkStart w:id="4" w:name="_Toc531687161"/>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Heading2"/>
        <w:jc w:val="both"/>
        <w:rPr>
          <w:lang w:val="fr-BE"/>
        </w:rPr>
      </w:pPr>
      <w:bookmarkStart w:id="5" w:name="_Toc531687162"/>
      <w:r w:rsidRPr="00381CAD">
        <w:rPr>
          <w:lang w:val="fr-BE"/>
        </w:rPr>
        <w:lastRenderedPageBreak/>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62206B" w:rsidRDefault="0062206B" w:rsidP="00967F35">
      <w:pPr>
        <w:spacing w:before="120" w:after="0"/>
        <w:jc w:val="both"/>
        <w:rPr>
          <w:lang w:val="fr-BE"/>
        </w:rPr>
      </w:pPr>
      <w:r w:rsidRPr="0062206B">
        <w:rPr>
          <w:lang w:val="fr-BE"/>
        </w:rPr>
        <w:t>1. la dénomination de la mutualité et son siège social ;</w:t>
      </w:r>
    </w:p>
    <w:p w:rsidR="0062206B" w:rsidRPr="0062206B" w:rsidRDefault="0062206B" w:rsidP="00967F35">
      <w:pPr>
        <w:spacing w:before="120" w:after="0"/>
        <w:jc w:val="both"/>
        <w:rPr>
          <w:lang w:val="fr-BE"/>
        </w:rPr>
      </w:pPr>
      <w:r w:rsidRPr="0062206B">
        <w:rPr>
          <w:lang w:val="fr-BE"/>
        </w:rPr>
        <w:t>2. la date de sa fondation et celle de sa reconnaissance légale ;</w:t>
      </w:r>
    </w:p>
    <w:p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Heading1"/>
      </w:pPr>
      <w:bookmarkStart w:id="6" w:name="_Toc531687163"/>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Heading2"/>
        <w:jc w:val="both"/>
        <w:rPr>
          <w:lang w:val="fr-BE"/>
        </w:rPr>
      </w:pPr>
      <w:bookmarkStart w:id="7" w:name="_Toc531687164"/>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rsidR="00457CC1" w:rsidRPr="00457CC1" w:rsidRDefault="00457CC1" w:rsidP="00457CC1">
      <w:pPr>
        <w:pStyle w:val="Heading2"/>
        <w:rPr>
          <w:lang w:val="fr-BE"/>
        </w:rPr>
      </w:pPr>
      <w:bookmarkStart w:id="8" w:name="_Toc531687165"/>
      <w:r>
        <w:rPr>
          <w:lang w:val="fr-BE"/>
        </w:rPr>
        <w:t>Article 7</w:t>
      </w:r>
      <w:bookmarkEnd w:id="8"/>
    </w:p>
    <w:p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rsidR="00457CC1" w:rsidRPr="00457CC1" w:rsidRDefault="00457CC1" w:rsidP="00457CC1">
      <w:pPr>
        <w:pStyle w:val="Heading2"/>
        <w:rPr>
          <w:lang w:val="fr-BE"/>
        </w:rPr>
      </w:pPr>
      <w:bookmarkStart w:id="9" w:name="_Toc531687166"/>
      <w:r>
        <w:rPr>
          <w:lang w:val="fr-BE"/>
        </w:rPr>
        <w:t>Article 8</w:t>
      </w:r>
      <w:bookmarkEnd w:id="9"/>
    </w:p>
    <w:p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rsidR="008C5CD4" w:rsidRDefault="008C5CD4">
      <w:pPr>
        <w:rPr>
          <w:lang w:val="fr-BE"/>
        </w:rPr>
      </w:pPr>
      <w:r>
        <w:rPr>
          <w:lang w:val="fr-BE"/>
        </w:rPr>
        <w:br w:type="page"/>
      </w:r>
    </w:p>
    <w:p w:rsidR="00B658DA" w:rsidRPr="00381CAD" w:rsidRDefault="00B658DA" w:rsidP="009D738B">
      <w:pPr>
        <w:pStyle w:val="Heading1"/>
      </w:pPr>
      <w:bookmarkStart w:id="10" w:name="_Toc531687167"/>
      <w:r>
        <w:lastRenderedPageBreak/>
        <w:t xml:space="preserve">chapitre iii - </w:t>
      </w:r>
      <w:r w:rsidRPr="00B658DA">
        <w:t>ORGANES DE L</w:t>
      </w:r>
      <w:r w:rsidR="00E72D44">
        <w:t>a societe mutualiste</w:t>
      </w:r>
      <w:bookmarkEnd w:id="10"/>
    </w:p>
    <w:p w:rsidR="00B658DA" w:rsidRPr="00D93EC8" w:rsidRDefault="00B658DA" w:rsidP="00B658DA">
      <w:pPr>
        <w:pStyle w:val="Heading2"/>
        <w:rPr>
          <w:lang w:val="fr-BE"/>
        </w:rPr>
      </w:pPr>
      <w:bookmarkStart w:id="11"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Heading2"/>
        <w:jc w:val="both"/>
        <w:rPr>
          <w:lang w:val="fr-BE"/>
        </w:rPr>
      </w:pPr>
      <w:bookmarkStart w:id="12" w:name="_Toc531687169"/>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Heading2"/>
        <w:jc w:val="both"/>
        <w:rPr>
          <w:lang w:val="fr-BE"/>
        </w:rPr>
      </w:pPr>
      <w:bookmarkStart w:id="13" w:name="_Toc531687170"/>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ListParagraph"/>
        <w:numPr>
          <w:ilvl w:val="0"/>
          <w:numId w:val="5"/>
        </w:numPr>
        <w:spacing w:before="120" w:after="0"/>
        <w:jc w:val="both"/>
        <w:rPr>
          <w:lang w:val="fr-BE"/>
        </w:rPr>
      </w:pPr>
      <w:r w:rsidRPr="000716D2">
        <w:rPr>
          <w:lang w:val="fr-BE"/>
        </w:rPr>
        <w:t>être membre de la société mutualiste ;</w:t>
      </w:r>
    </w:p>
    <w:p w:rsidR="000716D2" w:rsidRDefault="000716D2" w:rsidP="00C948CF">
      <w:pPr>
        <w:pStyle w:val="ListParagraph"/>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ListParagraph"/>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ListParagraph"/>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Heading2"/>
        <w:jc w:val="both"/>
        <w:rPr>
          <w:lang w:val="fr-BE"/>
        </w:rPr>
      </w:pPr>
      <w:bookmarkStart w:id="14" w:name="_Toc531687171"/>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B658DA" w:rsidRPr="00B658DA" w:rsidRDefault="00381CAD" w:rsidP="00B658DA">
      <w:pPr>
        <w:pStyle w:val="Heading2"/>
        <w:jc w:val="both"/>
        <w:rPr>
          <w:lang w:val="fr-BE"/>
        </w:rPr>
      </w:pPr>
      <w:bookmarkStart w:id="15" w:name="_Toc531687172"/>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C5CD4" w:rsidRDefault="008C5CD4">
      <w:pPr>
        <w:rPr>
          <w:lang w:val="fr-BE"/>
        </w:rPr>
      </w:pPr>
      <w:r>
        <w:rPr>
          <w:lang w:val="fr-BE"/>
        </w:rPr>
        <w:br w:type="page"/>
      </w:r>
    </w:p>
    <w:p w:rsidR="008A5BFB" w:rsidRPr="008A5BFB" w:rsidRDefault="008A5BFB" w:rsidP="008A5BFB">
      <w:pPr>
        <w:jc w:val="both"/>
        <w:rPr>
          <w:lang w:val="fr-BE"/>
        </w:rPr>
      </w:pPr>
      <w:r w:rsidRPr="008A5BFB">
        <w:rPr>
          <w:lang w:val="fr-BE"/>
        </w:rPr>
        <w:lastRenderedPageBreak/>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Heading2"/>
        <w:jc w:val="both"/>
        <w:rPr>
          <w:lang w:val="fr-BE"/>
        </w:rPr>
      </w:pPr>
      <w:bookmarkStart w:id="16" w:name="_Toc531687173"/>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8A5BFB">
        <w:rPr>
          <w:b/>
          <w:i/>
          <w:u w:val="single"/>
          <w:lang w:val="fr-BE"/>
        </w:rPr>
        <w:t>En cas d’égalité de voix, l’ordre de présentation est déterminant</w:t>
      </w:r>
      <w:r w:rsidRPr="008A5BFB">
        <w:rPr>
          <w:lang w:val="fr-BE"/>
        </w:rPr>
        <w:t>. (approbation sous réserve de  clarification)</w:t>
      </w:r>
      <w:r w:rsidR="004D7E9A" w:rsidRPr="004D7E9A">
        <w:rPr>
          <w:lang w:val="fr-BE"/>
        </w:rPr>
        <w:t>.</w:t>
      </w:r>
    </w:p>
    <w:p w:rsidR="00381CAD" w:rsidRPr="00381CAD" w:rsidRDefault="00381CAD" w:rsidP="002B24A4">
      <w:pPr>
        <w:pStyle w:val="Heading2"/>
        <w:jc w:val="both"/>
        <w:rPr>
          <w:lang w:val="fr-BE"/>
        </w:rPr>
      </w:pPr>
      <w:bookmarkStart w:id="17" w:name="_Toc531687174"/>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ListParagraph"/>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ListParagraph"/>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381CAD" w:rsidRDefault="00381CAD" w:rsidP="008B642B">
      <w:pPr>
        <w:pStyle w:val="Heading2"/>
        <w:jc w:val="both"/>
        <w:rPr>
          <w:lang w:val="fr-BE"/>
        </w:rPr>
      </w:pPr>
      <w:bookmarkStart w:id="18" w:name="_Toc531687175"/>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8A5BFB">
        <w:rPr>
          <w:b/>
          <w:i/>
          <w:u w:val="single"/>
          <w:lang w:val="fr-BE"/>
        </w:rPr>
        <w:t>Les directeurs des mutualités membres et des représentants de l’Union nationale peuvent siéger à l’</w:t>
      </w:r>
      <w:r>
        <w:rPr>
          <w:b/>
          <w:i/>
          <w:u w:val="single"/>
          <w:lang w:val="fr-BE"/>
        </w:rPr>
        <w:t>A</w:t>
      </w:r>
      <w:r w:rsidRPr="008A5BFB">
        <w:rPr>
          <w:b/>
          <w:i/>
          <w:u w:val="single"/>
          <w:lang w:val="fr-BE"/>
        </w:rPr>
        <w:t xml:space="preserve">ssemblée </w:t>
      </w:r>
      <w:r>
        <w:rPr>
          <w:b/>
          <w:i/>
          <w:u w:val="single"/>
          <w:lang w:val="fr-BE"/>
        </w:rPr>
        <w:t>G</w:t>
      </w:r>
      <w:r w:rsidRPr="008A5BFB">
        <w:rPr>
          <w:b/>
          <w:i/>
          <w:u w:val="single"/>
          <w:lang w:val="fr-BE"/>
        </w:rPr>
        <w:t>énérale avec voix consultative</w:t>
      </w:r>
      <w:r w:rsidRPr="008A5BFB">
        <w:rPr>
          <w:lang w:val="fr-BE"/>
        </w:rPr>
        <w:t>. (approbation sous réserve de  clarification)</w:t>
      </w:r>
      <w:r w:rsidR="004D7E9A" w:rsidRPr="004D7E9A">
        <w:rPr>
          <w:lang w:val="fr-BE"/>
        </w:rPr>
        <w:t>.</w:t>
      </w:r>
    </w:p>
    <w:p w:rsidR="004D7E9A" w:rsidRPr="004D7E9A" w:rsidRDefault="004D7E9A" w:rsidP="004D7E9A">
      <w:pPr>
        <w:pStyle w:val="Heading2"/>
        <w:rPr>
          <w:lang w:val="fr-BE"/>
        </w:rPr>
      </w:pPr>
      <w:bookmarkStart w:id="19" w:name="_Toc531687176"/>
      <w:r>
        <w:rPr>
          <w:lang w:val="fr-BE"/>
        </w:rPr>
        <w:lastRenderedPageBreak/>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ListParagraph"/>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ListParagraph"/>
        <w:numPr>
          <w:ilvl w:val="0"/>
          <w:numId w:val="7"/>
        </w:numPr>
        <w:jc w:val="both"/>
        <w:rPr>
          <w:lang w:val="fr-BE"/>
        </w:rPr>
      </w:pPr>
      <w:r w:rsidRPr="00F93F28">
        <w:rPr>
          <w:lang w:val="fr-BE"/>
        </w:rPr>
        <w:t>l'élection et la révocation des administrateurs ;</w:t>
      </w:r>
    </w:p>
    <w:p w:rsidR="008A5BFB" w:rsidRPr="00F93F28" w:rsidRDefault="008A5BFB" w:rsidP="00C948CF">
      <w:pPr>
        <w:pStyle w:val="ListParagraph"/>
        <w:numPr>
          <w:ilvl w:val="0"/>
          <w:numId w:val="7"/>
        </w:numPr>
        <w:jc w:val="both"/>
        <w:rPr>
          <w:lang w:val="fr-BE"/>
        </w:rPr>
      </w:pPr>
      <w:r w:rsidRPr="00F93F28">
        <w:rPr>
          <w:lang w:val="fr-BE"/>
        </w:rPr>
        <w:t>l'approbation des budgets et comptes annuels ;</w:t>
      </w:r>
    </w:p>
    <w:p w:rsidR="008A5BFB" w:rsidRPr="00F93F28" w:rsidRDefault="008A5BFB" w:rsidP="00C948CF">
      <w:pPr>
        <w:pStyle w:val="ListParagraph"/>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ListParagraph"/>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ListParagraph"/>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ListParagraph"/>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ListParagraph"/>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ListParagraph"/>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ListParagraph"/>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Heading2"/>
        <w:rPr>
          <w:lang w:val="fr-BE"/>
        </w:rPr>
      </w:pPr>
      <w:bookmarkStart w:id="20" w:name="_Toc531687177"/>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lastRenderedPageBreak/>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Heading2"/>
        <w:rPr>
          <w:lang w:val="fr-BE"/>
        </w:rPr>
      </w:pPr>
      <w:bookmarkStart w:id="21" w:name="_Toc531687178"/>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Heading2"/>
        <w:rPr>
          <w:lang w:val="fr-BE"/>
        </w:rPr>
      </w:pPr>
      <w:bookmarkStart w:id="22"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Heading2"/>
        <w:rPr>
          <w:lang w:val="fr-BE"/>
        </w:rPr>
      </w:pPr>
      <w:bookmarkStart w:id="23" w:name="_Toc531687180"/>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381CAD" w:rsidRPr="00381CAD" w:rsidRDefault="00381CAD" w:rsidP="00162AED">
      <w:pPr>
        <w:pStyle w:val="Heading2"/>
        <w:rPr>
          <w:lang w:val="fr-BE"/>
        </w:rPr>
      </w:pPr>
      <w:bookmarkStart w:id="24" w:name="_Toc531687181"/>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ListParagraph"/>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ListParagraph"/>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Heading2"/>
        <w:rPr>
          <w:lang w:val="fr-BE"/>
        </w:rPr>
      </w:pPr>
      <w:bookmarkStart w:id="25" w:name="_Toc531687182"/>
      <w:r w:rsidRPr="00381CAD">
        <w:rPr>
          <w:lang w:val="fr-BE"/>
        </w:rPr>
        <w:t xml:space="preserve">Article </w:t>
      </w:r>
      <w:r w:rsidR="005C1C23">
        <w:rPr>
          <w:lang w:val="fr-BE"/>
        </w:rPr>
        <w:t>2</w:t>
      </w:r>
      <w:r w:rsidR="004E224C">
        <w:rPr>
          <w:lang w:val="fr-BE"/>
        </w:rPr>
        <w:t>1</w:t>
      </w:r>
      <w:bookmarkEnd w:id="25"/>
    </w:p>
    <w:p w:rsidR="00EC6D79" w:rsidRDefault="004E224C" w:rsidP="00C948CF">
      <w:pPr>
        <w:pStyle w:val="ListParagraph"/>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ListParagraph"/>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lastRenderedPageBreak/>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ListParagraph"/>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ListParagraph"/>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Heading2"/>
        <w:rPr>
          <w:lang w:val="fr-BE"/>
        </w:rPr>
      </w:pPr>
      <w:bookmarkStart w:id="26" w:name="_Toc531687183"/>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3B460F" w:rsidRPr="003B460F" w:rsidRDefault="003B460F" w:rsidP="00BC3B6F">
      <w:pPr>
        <w:spacing w:before="120" w:after="0"/>
        <w:ind w:left="714"/>
        <w:jc w:val="both"/>
        <w:rPr>
          <w:lang w:val="fr-BE"/>
        </w:rPr>
      </w:pPr>
      <w:r w:rsidRPr="003B460F">
        <w:rPr>
          <w:lang w:val="fr-BE"/>
        </w:rPr>
        <w:t xml:space="preserve">Les candidats qui obtiennent le plus grand nombre de voix sont élus. </w:t>
      </w:r>
      <w:r w:rsidRPr="00EC6D79">
        <w:rPr>
          <w:b/>
          <w:i/>
          <w:u w:val="single"/>
          <w:lang w:val="fr-BE"/>
        </w:rPr>
        <w:t>En cas d'égalité de voix, le mandat est accordé selon l’ordre de présentation</w:t>
      </w:r>
      <w:r w:rsidRPr="003B460F">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Heading2"/>
        <w:rPr>
          <w:lang w:val="fr-BE"/>
        </w:rPr>
      </w:pPr>
      <w:bookmarkStart w:id="27" w:name="_Toc531687184"/>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relative à la réglementation applicable de la Région wallonne.</w:t>
      </w:r>
    </w:p>
    <w:p w:rsidR="003D519D" w:rsidRPr="003D519D" w:rsidRDefault="003D519D" w:rsidP="00C948CF">
      <w:pPr>
        <w:pStyle w:val="ListParagraph"/>
        <w:numPr>
          <w:ilvl w:val="0"/>
          <w:numId w:val="12"/>
        </w:numPr>
        <w:spacing w:before="120" w:after="0"/>
        <w:jc w:val="both"/>
        <w:rPr>
          <w:lang w:val="fr-BE"/>
        </w:rPr>
      </w:pPr>
      <w:r w:rsidRPr="003D519D">
        <w:rPr>
          <w:lang w:val="fr-BE"/>
        </w:rPr>
        <w:lastRenderedPageBreak/>
        <w:t>l'administrateur a encouru une condamnation criminelle ou correctionnelle, conditionnelle ou pas, coulée en force de chose jugée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à la majorité simple des votes exprimés.</w:t>
      </w:r>
    </w:p>
    <w:p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Heading2"/>
        <w:rPr>
          <w:lang w:val="fr-BE"/>
        </w:rPr>
      </w:pPr>
      <w:bookmarkStart w:id="28" w:name="_Toc531687185"/>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Heading2"/>
        <w:rPr>
          <w:lang w:val="fr-BE"/>
        </w:rPr>
      </w:pPr>
      <w:bookmarkStart w:id="29" w:name="_Toc531687186"/>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bookmarkStart w:id="30" w:name="_GoBack"/>
      <w:bookmarkEnd w:id="30"/>
      <w:r w:rsidRPr="003D519D">
        <w:rPr>
          <w:lang w:val="fr-BE"/>
        </w:rPr>
        <w:t xml:space="preserve">résident, </w:t>
      </w:r>
      <w:r w:rsidRPr="003D519D">
        <w:rPr>
          <w:b/>
          <w:i/>
          <w:lang w:val="fr-BE"/>
        </w:rPr>
        <w:t xml:space="preserve">un </w:t>
      </w:r>
      <w:r w:rsidR="00C636A6">
        <w:rPr>
          <w:b/>
          <w:i/>
          <w:lang w:val="fr-BE"/>
        </w:rPr>
        <w:t>D</w:t>
      </w:r>
      <w:r w:rsidRPr="003D519D">
        <w:rPr>
          <w:b/>
          <w:i/>
          <w:lang w:val="fr-BE"/>
        </w:rPr>
        <w:t>irecteur</w:t>
      </w:r>
      <w:r w:rsidR="00C636A6">
        <w:rPr>
          <w:b/>
          <w:i/>
          <w:lang w:val="fr-BE"/>
        </w:rPr>
        <w:t xml:space="preserve"> G</w:t>
      </w:r>
      <w:r w:rsidRPr="003D519D">
        <w:rPr>
          <w:b/>
          <w:i/>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Heading2"/>
        <w:rPr>
          <w:lang w:val="fr-BE"/>
        </w:rPr>
      </w:pPr>
      <w:bookmarkStart w:id="31" w:name="_Toc531687187"/>
      <w:r>
        <w:rPr>
          <w:lang w:val="fr-BE"/>
        </w:rPr>
        <w:t xml:space="preserve">Article </w:t>
      </w:r>
      <w:r w:rsidR="003D519D">
        <w:rPr>
          <w:lang w:val="fr-BE"/>
        </w:rPr>
        <w:t>26</w:t>
      </w:r>
      <w:bookmarkEnd w:id="31"/>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3D519D" w:rsidRDefault="003D519D" w:rsidP="003D519D">
      <w:pPr>
        <w:spacing w:before="120" w:after="0"/>
        <w:jc w:val="both"/>
        <w:rPr>
          <w:b/>
          <w:i/>
          <w:lang w:val="fr-BE"/>
        </w:rPr>
      </w:pPr>
      <w:r w:rsidRPr="003D519D">
        <w:rPr>
          <w:b/>
          <w:i/>
          <w:lang w:val="fr-BE"/>
        </w:rPr>
        <w:lastRenderedPageBreak/>
        <w:t xml:space="preserve">L’administrateur le plus âgé remplace le </w:t>
      </w:r>
      <w:r w:rsidR="00C636A6">
        <w:rPr>
          <w:b/>
          <w:i/>
          <w:lang w:val="fr-BE"/>
        </w:rPr>
        <w:t>P</w:t>
      </w:r>
      <w:r w:rsidRPr="003D519D">
        <w:rPr>
          <w:b/>
          <w:i/>
          <w:lang w:val="fr-BE"/>
        </w:rPr>
        <w:t>résident à la présidence des réunions en cas d'absence de ce dernier</w:t>
      </w:r>
      <w:r w:rsidR="005C1C23" w:rsidRPr="003D519D">
        <w:rPr>
          <w:b/>
          <w:i/>
          <w:lang w:val="fr-BE"/>
        </w:rPr>
        <w:t>.</w:t>
      </w:r>
    </w:p>
    <w:p w:rsidR="005C1C23" w:rsidRPr="005C1C23" w:rsidRDefault="005C1C23" w:rsidP="005C1C23">
      <w:pPr>
        <w:pStyle w:val="Heading2"/>
        <w:rPr>
          <w:lang w:val="fr-BE"/>
        </w:rPr>
      </w:pPr>
      <w:bookmarkStart w:id="32" w:name="_Toc531687188"/>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2"/>
    </w:p>
    <w:p w:rsidR="00AD1EEE" w:rsidRPr="00AD1EEE" w:rsidRDefault="00AD1EEE" w:rsidP="00AD1EEE">
      <w:pPr>
        <w:spacing w:before="120" w:after="0"/>
        <w:jc w:val="both"/>
        <w:rPr>
          <w:b/>
          <w:i/>
          <w:lang w:val="fr-BE"/>
        </w:rPr>
      </w:pPr>
      <w:r w:rsidRPr="00AD1EEE">
        <w:rPr>
          <w:b/>
          <w:i/>
          <w:lang w:val="fr-BE"/>
        </w:rPr>
        <w:t>Le Directeur Général, nommé par le Conseil d’Administration, est chargé de la gestion des services de la société mutualiste. Il a le pouvoir de signer toute convention conclue au nom de la société mutualiste dans le cadre de cette gestion journalière. En cas d’absence du Directeur Général, le pouvoir de signer les conventions est délégué au secrétaire.</w:t>
      </w:r>
    </w:p>
    <w:p w:rsidR="005C1C23" w:rsidRPr="005C1C23" w:rsidRDefault="00AD1EEE" w:rsidP="00AD1EEE">
      <w:pPr>
        <w:spacing w:before="120" w:after="0"/>
        <w:jc w:val="both"/>
        <w:rPr>
          <w:lang w:val="fr-BE"/>
        </w:rPr>
      </w:pPr>
      <w:r w:rsidRPr="00AD1EEE">
        <w:rPr>
          <w:b/>
          <w:i/>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rsidR="005C1C23" w:rsidRPr="005C1C23" w:rsidRDefault="005C1C23" w:rsidP="005C1C23">
      <w:pPr>
        <w:pStyle w:val="Heading2"/>
        <w:rPr>
          <w:lang w:val="fr-BE"/>
        </w:rPr>
      </w:pPr>
      <w:bookmarkStart w:id="33" w:name="_Toc531687189"/>
      <w:r>
        <w:rPr>
          <w:lang w:val="fr-BE"/>
        </w:rPr>
        <w:t xml:space="preserve">Article </w:t>
      </w:r>
      <w:r w:rsidR="00AD1EEE">
        <w:rPr>
          <w:lang w:val="fr-BE"/>
        </w:rPr>
        <w:t>27</w:t>
      </w:r>
      <w:bookmarkEnd w:id="33"/>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Heading2"/>
        <w:rPr>
          <w:lang w:val="fr-BE"/>
        </w:rPr>
      </w:pPr>
      <w:bookmarkStart w:id="34" w:name="_Toc531687190"/>
      <w:r>
        <w:rPr>
          <w:lang w:val="fr-BE"/>
        </w:rPr>
        <w:t xml:space="preserve">Article </w:t>
      </w:r>
      <w:r w:rsidR="00AD1EEE">
        <w:rPr>
          <w:lang w:val="fr-BE"/>
        </w:rPr>
        <w:t>28</w:t>
      </w:r>
      <w:bookmarkEnd w:id="34"/>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Heading2"/>
        <w:rPr>
          <w:lang w:val="fr-BE"/>
        </w:rPr>
      </w:pPr>
      <w:bookmarkStart w:id="35" w:name="_Toc531687191"/>
      <w:r>
        <w:rPr>
          <w:lang w:val="fr-BE"/>
        </w:rPr>
        <w:t xml:space="preserve">Article </w:t>
      </w:r>
      <w:r w:rsidR="00AD1EEE">
        <w:rPr>
          <w:lang w:val="fr-BE"/>
        </w:rPr>
        <w:t>29</w:t>
      </w:r>
      <w:bookmarkEnd w:id="35"/>
    </w:p>
    <w:p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AD1EEE">
        <w:rPr>
          <w:b/>
          <w:i/>
          <w:lang w:val="fr-BE"/>
        </w:rPr>
        <w:t>de Directeur Général</w:t>
      </w:r>
      <w:r w:rsidRPr="00AD1EEE">
        <w:rPr>
          <w:lang w:val="fr-BE"/>
        </w:rPr>
        <w:t>, de trésorier et de secrétaire ne peuvent être exercées par une même personne</w:t>
      </w:r>
      <w:r w:rsidR="005C1C23" w:rsidRPr="005C1C23">
        <w:rPr>
          <w:lang w:val="fr-BE"/>
        </w:rPr>
        <w:t>.</w:t>
      </w:r>
    </w:p>
    <w:p w:rsidR="00FB2230" w:rsidRPr="00FB2230" w:rsidRDefault="00FB2230" w:rsidP="00FB2230">
      <w:pPr>
        <w:pStyle w:val="Heading2"/>
        <w:rPr>
          <w:lang w:val="fr-BE"/>
        </w:rPr>
      </w:pPr>
      <w:bookmarkStart w:id="36" w:name="_Toc531687192"/>
      <w:r>
        <w:rPr>
          <w:lang w:val="fr-BE"/>
        </w:rPr>
        <w:t>Article 3</w:t>
      </w:r>
      <w:r w:rsidR="00AD1EEE">
        <w:rPr>
          <w:lang w:val="fr-BE"/>
        </w:rPr>
        <w:t>0</w:t>
      </w:r>
      <w:bookmarkEnd w:id="36"/>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Heading1"/>
      </w:pPr>
      <w:bookmarkStart w:id="37" w:name="_Toc531687193"/>
      <w:r w:rsidRPr="00381CAD">
        <w:lastRenderedPageBreak/>
        <w:t xml:space="preserve">CHAPITRE IV </w:t>
      </w:r>
      <w:r>
        <w:t xml:space="preserve">– </w:t>
      </w:r>
      <w:r w:rsidR="00AD1EEE">
        <w:t>services</w:t>
      </w:r>
      <w:bookmarkEnd w:id="37"/>
    </w:p>
    <w:p w:rsidR="00FE2B21" w:rsidRPr="00FE2B21" w:rsidRDefault="00FE2B21" w:rsidP="00FE2B21">
      <w:pPr>
        <w:pStyle w:val="Heading2"/>
        <w:rPr>
          <w:lang w:val="fr-BE"/>
        </w:rPr>
      </w:pPr>
      <w:bookmarkStart w:id="38" w:name="_Toc531687194"/>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Le service mis en place au sein de la société mutualiste vise à mettre en œuvre les piliers de la protection sociale wallonne conformément aux dispositions du décret sur la protection sociale wallonne et ses décrets d'application</w:t>
      </w:r>
      <w:r w:rsidR="00FE2B21" w:rsidRPr="00FE2B21">
        <w:rPr>
          <w:lang w:val="fr-BE"/>
        </w:rPr>
        <w:t>.</w:t>
      </w:r>
    </w:p>
    <w:p w:rsidR="00251CF9" w:rsidRPr="00AD1EEE" w:rsidRDefault="00AD1EEE" w:rsidP="00AD1EEE">
      <w:pPr>
        <w:pStyle w:val="Heading2"/>
        <w:rPr>
          <w:lang w:val="fr-BE"/>
        </w:rPr>
      </w:pPr>
      <w:bookmarkStart w:id="39" w:name="_Toc531687195"/>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AD1EEE" w:rsidRDefault="00AD1EEE" w:rsidP="00AD1EEE">
      <w:pPr>
        <w:rPr>
          <w:b/>
          <w:i/>
          <w:lang w:val="fr-BE"/>
        </w:rPr>
      </w:pPr>
      <w:r w:rsidRPr="00AD1EEE">
        <w:rPr>
          <w:b/>
          <w:i/>
          <w:lang w:val="fr-BE"/>
        </w:rPr>
        <w:t>Le service est destiné à intervenir en vue de couvrir le déficit éventuel au niveau des frais de gestion de la société mutualiste.</w:t>
      </w:r>
    </w:p>
    <w:p w:rsidR="00AD1EEE" w:rsidRDefault="00AD1EEE" w:rsidP="00AD1EEE">
      <w:pPr>
        <w:rPr>
          <w:lang w:val="fr-BE"/>
        </w:rPr>
      </w:pPr>
      <w:r w:rsidRPr="00AD1EEE">
        <w:rPr>
          <w:b/>
          <w:i/>
          <w:lang w:val="fr-BE"/>
        </w:rPr>
        <w:t>Une cotisation pourrait être demandée aux membres dans le cadre de ce service</w:t>
      </w:r>
      <w:r>
        <w:rPr>
          <w:lang w:val="fr-BE"/>
        </w:rPr>
        <w:t>.</w:t>
      </w:r>
    </w:p>
    <w:p w:rsidR="00AD1EEE" w:rsidRDefault="00AD1EEE">
      <w:pPr>
        <w:rPr>
          <w:lang w:val="fr-BE"/>
        </w:rPr>
      </w:pPr>
      <w:r>
        <w:rPr>
          <w:lang w:val="fr-BE"/>
        </w:rPr>
        <w:br w:type="page"/>
      </w:r>
    </w:p>
    <w:p w:rsidR="00FE2B21" w:rsidRDefault="00FE2B21" w:rsidP="00251CF9">
      <w:pPr>
        <w:pStyle w:val="Heading1"/>
      </w:pPr>
      <w:bookmarkStart w:id="40" w:name="_Toc531687196"/>
      <w:r w:rsidRPr="00FE2B21">
        <w:lastRenderedPageBreak/>
        <w:t xml:space="preserve">CHAPITRE V – </w:t>
      </w:r>
      <w:r w:rsidR="00AD1EEE">
        <w:t>budgets et etats financiers</w:t>
      </w:r>
      <w:bookmarkEnd w:id="40"/>
    </w:p>
    <w:p w:rsidR="00FE2B21" w:rsidRPr="00FE2B21" w:rsidRDefault="00AD1EEE" w:rsidP="00FE2B21">
      <w:pPr>
        <w:pStyle w:val="Heading2"/>
        <w:rPr>
          <w:lang w:val="fr-BE"/>
        </w:rPr>
      </w:pPr>
      <w:bookmarkStart w:id="41" w:name="_Toc531687197"/>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ListParagraph"/>
        <w:numPr>
          <w:ilvl w:val="0"/>
          <w:numId w:val="13"/>
        </w:numPr>
        <w:jc w:val="both"/>
        <w:rPr>
          <w:lang w:val="fr-BE"/>
        </w:rPr>
      </w:pPr>
      <w:r w:rsidRPr="00AD1EEE">
        <w:rPr>
          <w:lang w:val="fr-BE"/>
        </w:rPr>
        <w:t>les cotisations ;</w:t>
      </w:r>
    </w:p>
    <w:p w:rsidR="00AD1EEE" w:rsidRPr="00AD1EEE" w:rsidRDefault="00AD1EEE" w:rsidP="00C948CF">
      <w:pPr>
        <w:pStyle w:val="ListParagraph"/>
        <w:numPr>
          <w:ilvl w:val="0"/>
          <w:numId w:val="13"/>
        </w:numPr>
        <w:jc w:val="both"/>
        <w:rPr>
          <w:lang w:val="fr-BE"/>
        </w:rPr>
      </w:pPr>
      <w:r w:rsidRPr="00AD1EEE">
        <w:rPr>
          <w:lang w:val="fr-BE"/>
        </w:rPr>
        <w:t>les subventions des pouvoirs publics;</w:t>
      </w:r>
    </w:p>
    <w:p w:rsidR="00AD1EEE" w:rsidRPr="00AD1EEE" w:rsidRDefault="00AD1EEE" w:rsidP="00C948CF">
      <w:pPr>
        <w:pStyle w:val="ListParagraph"/>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ListParagraph"/>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Heading1"/>
      </w:pPr>
      <w:bookmarkStart w:id="42" w:name="_Toc531687198"/>
      <w:r w:rsidRPr="00ED727F">
        <w:lastRenderedPageBreak/>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Heading2"/>
        <w:rPr>
          <w:lang w:val="fr-BE"/>
        </w:rPr>
      </w:pPr>
      <w:bookmarkStart w:id="43" w:name="_Toc531687199"/>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Heading2"/>
        <w:rPr>
          <w:lang w:val="fr-BE"/>
        </w:rPr>
      </w:pPr>
      <w:bookmarkStart w:id="44" w:name="_Toc531687200"/>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893724">
        <w:rPr>
          <w:lang w:val="fr-FR"/>
        </w:rPr>
        <w:br w:type="page"/>
      </w:r>
    </w:p>
    <w:p w:rsidR="00ED727F" w:rsidRPr="00ED727F" w:rsidRDefault="00ED727F" w:rsidP="00ED727F">
      <w:pPr>
        <w:pStyle w:val="Heading1"/>
      </w:pPr>
      <w:bookmarkStart w:id="45" w:name="_Toc531687201"/>
      <w:r>
        <w:lastRenderedPageBreak/>
        <w:t xml:space="preserve">CHAPITRE VII </w:t>
      </w:r>
      <w:r w:rsidR="006305BB">
        <w:t>–</w:t>
      </w:r>
      <w:r>
        <w:t xml:space="preserve"> </w:t>
      </w:r>
      <w:r w:rsidR="006305BB">
        <w:t>entree en vigueur</w:t>
      </w:r>
      <w:bookmarkEnd w:id="45"/>
    </w:p>
    <w:p w:rsidR="00ED727F" w:rsidRDefault="00ED727F" w:rsidP="00ED727F">
      <w:pPr>
        <w:pStyle w:val="Heading2"/>
        <w:rPr>
          <w:lang w:val="fr-BE"/>
        </w:rPr>
      </w:pPr>
      <w:bookmarkStart w:id="46" w:name="_Toc531687202"/>
      <w:r>
        <w:rPr>
          <w:lang w:val="fr-BE"/>
        </w:rPr>
        <w:t xml:space="preserve">Article </w:t>
      </w:r>
      <w:r w:rsidR="006305BB">
        <w:rPr>
          <w:lang w:val="fr-BE"/>
        </w:rPr>
        <w:t>35</w:t>
      </w:r>
      <w:bookmarkEnd w:id="46"/>
    </w:p>
    <w:p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janvier 2019.</w:t>
      </w:r>
    </w:p>
    <w:p w:rsidR="00F475A4" w:rsidRP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sectPr w:rsidR="00F475A4" w:rsidRPr="00F475A4"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D1" w:rsidRDefault="001034D1" w:rsidP="00E42407">
      <w:pPr>
        <w:spacing w:line="240" w:lineRule="auto"/>
      </w:pPr>
      <w:r>
        <w:separator/>
      </w:r>
    </w:p>
  </w:endnote>
  <w:endnote w:type="continuationSeparator" w:id="0">
    <w:p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C6574F" w:rsidRPr="009C1DBA" w:rsidRDefault="00893724"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rsidR="00C6574F" w:rsidRPr="009C1DBA" w:rsidRDefault="00C6574F"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5A2A9F">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5A2A9F">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4F" w:rsidRPr="009D1286" w:rsidRDefault="00115C3A" w:rsidP="009D1286">
    <w:pPr>
      <w:pStyle w:val="Footer"/>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rsidR="00C6574F" w:rsidRPr="009D1286" w:rsidRDefault="00C6574F"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C6574F" w:rsidRPr="00893724" w:rsidRDefault="00C6574F" w:rsidP="009D1286">
    <w:pPr>
      <w:pStyle w:val="Footer"/>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5A2A9F">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5A2A9F">
      <w:rPr>
        <w:noProof/>
        <w:sz w:val="18"/>
        <w:szCs w:val="18"/>
        <w:lang w:val="fr-FR"/>
      </w:rPr>
      <w:t>18</w:t>
    </w:r>
    <w:r w:rsidRPr="00DA1F44">
      <w:rPr>
        <w:sz w:val="18"/>
        <w:szCs w:val="18"/>
        <w:lang w:val="nl-BE"/>
      </w:rPr>
      <w:fldChar w:fldCharType="end"/>
    </w:r>
  </w:p>
  <w:p w:rsidR="00C6574F" w:rsidRPr="00893724" w:rsidRDefault="00C6574F" w:rsidP="002E1924">
    <w:pPr>
      <w:pStyle w:val="BodyText"/>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D1" w:rsidRDefault="001034D1" w:rsidP="00E42407">
      <w:pPr>
        <w:spacing w:line="240" w:lineRule="auto"/>
      </w:pPr>
      <w:r>
        <w:separator/>
      </w:r>
    </w:p>
  </w:footnote>
  <w:footnote w:type="continuationSeparator" w:id="0">
    <w:p w:rsidR="001034D1" w:rsidRDefault="001034D1"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C6574F" w:rsidRPr="000F79C5" w:rsidRDefault="00C6574F"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668D"/>
    <w:rsid w:val="00017F6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019A3"/>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48CF"/>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04099351-921f-4597-9fd6-c8e61725f70d"/>
    <ds:schemaRef ds:uri="http://purl.org/dc/dcmitype/"/>
    <ds:schemaRef ds:uri="http://purl.org/dc/term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E7543C-752B-4978-9304-88373DD9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3</TotalTime>
  <Pages>18</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wallonne (580/04)</vt:lpstr>
    </vt:vector>
  </TitlesOfParts>
  <Company>M-Team</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Lambert Anne (500)</cp:lastModifiedBy>
  <cp:revision>3</cp:revision>
  <cp:lastPrinted>2018-09-03T09:22:00Z</cp:lastPrinted>
  <dcterms:created xsi:type="dcterms:W3CDTF">2018-12-04T13:57:00Z</dcterms:created>
  <dcterms:modified xsi:type="dcterms:W3CDTF">2018-12-04T14:00:00Z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